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D" w:rsidRDefault="0051572D" w:rsidP="0051572D">
      <w:pPr>
        <w:pStyle w:val="Style7"/>
        <w:widowControl/>
        <w:spacing w:before="48"/>
        <w:ind w:firstLine="283"/>
        <w:jc w:val="both"/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</w:pPr>
    </w:p>
    <w:p w:rsidR="00BF1362" w:rsidRPr="0051572D" w:rsidRDefault="008C2D6F" w:rsidP="0051572D">
      <w:pPr>
        <w:pStyle w:val="Style7"/>
        <w:widowControl/>
        <w:spacing w:before="48"/>
        <w:ind w:firstLine="283"/>
        <w:jc w:val="both"/>
        <w:rPr>
          <w:rStyle w:val="FontStyle18"/>
          <w:rFonts w:asciiTheme="minorHAnsi" w:hAnsiTheme="minorHAnsi" w:cs="Arial"/>
          <w:b w:val="0"/>
          <w:color w:val="FF0000"/>
          <w:sz w:val="24"/>
          <w:lang w:val="sr-Latn-CS" w:eastAsia="sr-Latn-CS"/>
        </w:rPr>
      </w:pP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Na osnovu člana </w:t>
      </w:r>
      <w:r w:rsidR="000C3FF2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116</w:t>
      </w: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 Zakona o </w:t>
      </w:r>
      <w:r w:rsidR="00BA41A6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planiranju prostora i izgradnji objekata</w:t>
      </w: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 ("Službeni list Crne Gore", br. </w:t>
      </w:r>
      <w:r w:rsidR="00F72BBC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64/17, 44/18, </w:t>
      </w:r>
      <w:r w:rsidR="00BA41A6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63/18</w:t>
      </w:r>
      <w:r w:rsidR="00F72BBC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 i 11/19</w:t>
      </w:r>
      <w:r w:rsidR="00DA0B51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)</w:t>
      </w:r>
      <w:r w:rsidR="0019486D" w:rsidRPr="0051572D">
        <w:rPr>
          <w:rFonts w:asciiTheme="minorHAnsi" w:hAnsiTheme="minorHAnsi" w:cs="Arial"/>
        </w:rPr>
        <w:t xml:space="preserve"> </w:t>
      </w:r>
      <w:r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i člana 4</w:t>
      </w:r>
      <w:r w:rsidR="000C3FF2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3</w:t>
      </w:r>
      <w:r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 xml:space="preserve"> Statuta Opštine Bar ("Službeni list Crne Gore-Opštinski propisi", br. </w:t>
      </w:r>
      <w:r w:rsidR="00F72BBC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37</w:t>
      </w:r>
      <w:r w:rsidR="00BA41A6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/1</w:t>
      </w:r>
      <w:r w:rsidR="000C3FF2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8</w:t>
      </w:r>
      <w:r w:rsidR="00BA41A6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)</w:t>
      </w:r>
      <w:r w:rsidR="00176E8A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 xml:space="preserve"> i Pravilnika o bližim uslovima za postavljanje odnosno građenje privremenih objekata, uređaja i opreme </w:t>
      </w:r>
      <w:r w:rsidR="00176E8A" w:rsidRPr="0051572D">
        <w:rPr>
          <w:rFonts w:asciiTheme="minorHAnsi" w:eastAsia="Arial Unicode MS" w:hAnsiTheme="minorHAnsi" w:cs="Arial"/>
          <w:bCs/>
          <w:lang w:eastAsia="sr-Latn-CS"/>
        </w:rPr>
        <w:t>("Sl. list Crne Gore 042/18")</w:t>
      </w:r>
      <w:r w:rsidR="00176E8A" w:rsidRPr="0051572D">
        <w:rPr>
          <w:rFonts w:asciiTheme="minorHAnsi" w:eastAsia="Arial Unicode MS" w:hAnsiTheme="minorHAnsi" w:cs="Arial"/>
          <w:lang w:eastAsia="sr-Latn-CS"/>
        </w:rPr>
        <w:t xml:space="preserve"> </w:t>
      </w:r>
      <w:r w:rsidR="00BA41A6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,</w:t>
      </w:r>
      <w:r w:rsidR="00687735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 xml:space="preserve"> po pribavljenoj saglasnosti Ministarstva održivog razvoja i turizma i </w:t>
      </w:r>
      <w:r w:rsidR="00051519" w:rsidRPr="0051572D">
        <w:rPr>
          <w:rStyle w:val="FontStyle19"/>
          <w:rFonts w:asciiTheme="minorHAnsi" w:hAnsiTheme="minorHAnsi" w:cs="Arial"/>
          <w:sz w:val="24"/>
          <w:lang w:val="sr-Latn-CS" w:eastAsia="sr-Latn-CS"/>
        </w:rPr>
        <w:t>Uprave za zaštitu kulturnih dobara,</w:t>
      </w:r>
      <w:r w:rsidR="00BA41A6" w:rsidRPr="0051572D">
        <w:rPr>
          <w:rStyle w:val="FontStyle19"/>
          <w:rFonts w:asciiTheme="minorHAnsi" w:hAnsiTheme="minorHAnsi" w:cs="Arial"/>
          <w:color w:val="FF0000"/>
          <w:sz w:val="24"/>
          <w:lang w:val="sr-Latn-CS" w:eastAsia="sr-Latn-CS"/>
        </w:rPr>
        <w:t xml:space="preserve"> </w:t>
      </w:r>
      <w:r w:rsidR="00BA41A6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Skupština Opštine Bar, na </w:t>
      </w: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sjednici održanoj dana</w:t>
      </w:r>
      <w:r w:rsidR="00BA41A6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 </w:t>
      </w:r>
      <w:r w:rsidR="0045524A" w:rsidRPr="0045524A">
        <w:rPr>
          <w:rFonts w:asciiTheme="minorHAnsi" w:hAnsiTheme="minorHAnsi"/>
          <w:lang w:val="sr-Latn-CS"/>
        </w:rPr>
        <w:t>29.03.2019.godine</w:t>
      </w: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, donijela je</w:t>
      </w:r>
    </w:p>
    <w:p w:rsidR="008C2D6F" w:rsidRPr="0051572D" w:rsidRDefault="008C2D6F" w:rsidP="00BF1362">
      <w:pPr>
        <w:pStyle w:val="Style8"/>
        <w:widowControl/>
        <w:spacing w:before="58"/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  <w:t>ODLUK</w:t>
      </w:r>
      <w:r w:rsidR="00DA0B51" w:rsidRPr="0051572D"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  <w:t>U</w:t>
      </w:r>
      <w:r w:rsidR="00BF1362" w:rsidRPr="0051572D"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  <w:t xml:space="preserve"> O DONOŠENJU</w:t>
      </w:r>
    </w:p>
    <w:p w:rsidR="008C2D6F" w:rsidRPr="0051572D" w:rsidRDefault="00BF1362" w:rsidP="00BF1362">
      <w:pPr>
        <w:pStyle w:val="Style8"/>
        <w:widowControl/>
        <w:spacing w:line="240" w:lineRule="exact"/>
        <w:rPr>
          <w:rFonts w:asciiTheme="minorHAnsi" w:hAnsiTheme="minorHAnsi" w:cs="Arial"/>
          <w:color w:val="FF0000"/>
        </w:rPr>
      </w:pPr>
      <w:r w:rsidRPr="0051572D"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  <w:t>PROGRAMA GRAĐENJA, POSTAVLJANJA I UKLANJANJA PRIVREMENIH OBJEKATA NA PODRUČJU OPŠTINE BAR</w:t>
      </w:r>
    </w:p>
    <w:p w:rsidR="008C2D6F" w:rsidRPr="0051572D" w:rsidRDefault="008C2D6F" w:rsidP="00161B6F">
      <w:pPr>
        <w:pStyle w:val="Style8"/>
        <w:widowControl/>
        <w:spacing w:line="240" w:lineRule="exact"/>
        <w:jc w:val="left"/>
        <w:rPr>
          <w:rFonts w:asciiTheme="minorHAnsi" w:hAnsiTheme="minorHAnsi" w:cs="Arial"/>
          <w:color w:val="000000" w:themeColor="text1"/>
        </w:rPr>
      </w:pPr>
    </w:p>
    <w:p w:rsidR="008C2D6F" w:rsidRPr="0051572D" w:rsidRDefault="008C2D6F">
      <w:pPr>
        <w:pStyle w:val="Style8"/>
        <w:widowControl/>
        <w:spacing w:before="58"/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Cs/>
          <w:color w:val="000000" w:themeColor="text1"/>
          <w:sz w:val="24"/>
          <w:lang w:val="sr-Latn-CS" w:eastAsia="sr-Latn-CS"/>
        </w:rPr>
        <w:t>Član 1</w:t>
      </w:r>
    </w:p>
    <w:p w:rsidR="00BF1362" w:rsidRPr="0051572D" w:rsidRDefault="008C2D6F" w:rsidP="0019486D">
      <w:pPr>
        <w:pStyle w:val="Style7"/>
        <w:widowControl/>
        <w:spacing w:before="38"/>
        <w:jc w:val="both"/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</w:pP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Ovom </w:t>
      </w:r>
      <w:r w:rsidR="0016711F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Odlukom </w:t>
      </w:r>
      <w:r w:rsidR="000346EC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 </w:t>
      </w:r>
      <w:r w:rsidR="00BF1362"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>donosi se Program građenja, postavljanja i uklanjanja privremenih objekata na području opštine Bar (u daljem tekstu Program privremenih objekata).</w:t>
      </w:r>
    </w:p>
    <w:p w:rsidR="00BF1362" w:rsidRPr="0051572D" w:rsidRDefault="00BF1362" w:rsidP="0019486D">
      <w:pPr>
        <w:pStyle w:val="Style7"/>
        <w:widowControl/>
        <w:spacing w:before="38"/>
        <w:jc w:val="both"/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</w:pPr>
    </w:p>
    <w:p w:rsidR="00BF1362" w:rsidRPr="0051572D" w:rsidRDefault="00BF1362" w:rsidP="00BF1362">
      <w:pPr>
        <w:pStyle w:val="Style8"/>
        <w:widowControl/>
        <w:spacing w:before="53"/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  <w:t>Član 2</w:t>
      </w:r>
    </w:p>
    <w:p w:rsidR="00BF1362" w:rsidRPr="0051572D" w:rsidRDefault="00BF1362" w:rsidP="002B68BF">
      <w:pPr>
        <w:pStyle w:val="Style8"/>
        <w:widowControl/>
        <w:tabs>
          <w:tab w:val="left" w:pos="10080"/>
        </w:tabs>
        <w:spacing w:before="53"/>
        <w:ind w:right="23" w:firstLine="270"/>
        <w:jc w:val="both"/>
        <w:rPr>
          <w:rStyle w:val="FontStyle18"/>
          <w:rFonts w:asciiTheme="minorHAnsi" w:hAnsiTheme="minorHAnsi" w:cs="Arial"/>
          <w:b w:val="0"/>
          <w:bCs/>
          <w:color w:val="FF0000"/>
          <w:sz w:val="24"/>
          <w:lang w:val="sr-Latn-CS" w:eastAsia="sr-Latn-CS"/>
        </w:rPr>
      </w:pP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Program privremenih objekata donosi se </w:t>
      </w:r>
      <w:r w:rsidRPr="0051572D">
        <w:rPr>
          <w:rStyle w:val="FontStyle18"/>
          <w:rFonts w:asciiTheme="minorHAnsi" w:hAnsiTheme="minorHAnsi" w:cs="Arial"/>
          <w:b w:val="0"/>
          <w:bCs/>
          <w:color w:val="000000"/>
          <w:sz w:val="24"/>
          <w:lang w:val="sr-Latn-CS" w:eastAsia="sr-Latn-CS"/>
        </w:rPr>
        <w:t xml:space="preserve">za teritoriju opštine Bar, izuzev za područja u zahvatu </w:t>
      </w:r>
      <w:r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>morskog dobra i nacionalnog parka</w:t>
      </w:r>
      <w:r w:rsidR="000C3FF2"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 xml:space="preserve"> Skadarsko jezero</w:t>
      </w:r>
      <w:r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>.</w:t>
      </w:r>
      <w:r w:rsidRPr="0051572D">
        <w:rPr>
          <w:rStyle w:val="FontStyle18"/>
          <w:rFonts w:asciiTheme="minorHAnsi" w:hAnsiTheme="minorHAnsi" w:cs="Arial"/>
          <w:b w:val="0"/>
          <w:bCs/>
          <w:color w:val="FF0000"/>
          <w:sz w:val="24"/>
          <w:lang w:val="sr-Latn-CS" w:eastAsia="sr-Latn-CS"/>
        </w:rPr>
        <w:t xml:space="preserve"> </w:t>
      </w:r>
    </w:p>
    <w:p w:rsidR="00BF1362" w:rsidRPr="0051572D" w:rsidRDefault="00BF1362" w:rsidP="0019486D">
      <w:pPr>
        <w:pStyle w:val="Style7"/>
        <w:widowControl/>
        <w:spacing w:before="38"/>
        <w:jc w:val="both"/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</w:pPr>
    </w:p>
    <w:p w:rsidR="00BF1362" w:rsidRPr="0051572D" w:rsidRDefault="00BF1362" w:rsidP="00BF1362">
      <w:pPr>
        <w:pStyle w:val="Style8"/>
        <w:widowControl/>
        <w:spacing w:before="53"/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  <w:t>Član 3</w:t>
      </w:r>
    </w:p>
    <w:p w:rsidR="00B13244" w:rsidRDefault="00B13244" w:rsidP="0051572D">
      <w:pPr>
        <w:pStyle w:val="Style8"/>
        <w:ind w:firstLine="270"/>
        <w:jc w:val="both"/>
        <w:rPr>
          <w:rFonts w:asciiTheme="minorHAnsi" w:eastAsia="Arial Unicode MS" w:hAnsiTheme="minorHAnsi" w:cs="Arial"/>
          <w:bCs/>
          <w:color w:val="000000"/>
          <w:lang w:val="sr-Latn-CS" w:eastAsia="sr-Latn-CS"/>
        </w:rPr>
      </w:pPr>
      <w:r w:rsidRPr="0051572D">
        <w:rPr>
          <w:rFonts w:asciiTheme="minorHAnsi" w:eastAsia="Arial Unicode MS" w:hAnsiTheme="minorHAnsi" w:cs="Arial"/>
          <w:bCs/>
          <w:color w:val="000000"/>
          <w:lang w:val="sr-Latn-CS" w:eastAsia="sr-Latn-CS"/>
        </w:rPr>
        <w:t>Program privremenih objekata donosi se za period od 5 godina.</w:t>
      </w:r>
    </w:p>
    <w:p w:rsidR="00EB7CBA" w:rsidRPr="0051572D" w:rsidRDefault="00EB7CBA" w:rsidP="0051572D">
      <w:pPr>
        <w:pStyle w:val="Style8"/>
        <w:ind w:firstLine="270"/>
        <w:jc w:val="both"/>
        <w:rPr>
          <w:rStyle w:val="FontStyle18"/>
          <w:rFonts w:asciiTheme="minorHAnsi" w:hAnsiTheme="minorHAnsi" w:cs="Arial"/>
          <w:b w:val="0"/>
          <w:bCs/>
          <w:color w:val="000000"/>
          <w:sz w:val="24"/>
          <w:lang w:val="sr-Latn-CS" w:eastAsia="sr-Latn-CS"/>
        </w:rPr>
      </w:pPr>
    </w:p>
    <w:p w:rsidR="00B13244" w:rsidRPr="0051572D" w:rsidRDefault="00B13244" w:rsidP="00B13244">
      <w:pPr>
        <w:pStyle w:val="Style8"/>
        <w:widowControl/>
        <w:spacing w:before="53"/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  <w:t>Član 4</w:t>
      </w:r>
    </w:p>
    <w:p w:rsidR="00B13244" w:rsidRPr="0051572D" w:rsidRDefault="002B68BF" w:rsidP="003C3B9F">
      <w:pPr>
        <w:pStyle w:val="Style8"/>
        <w:widowControl/>
        <w:tabs>
          <w:tab w:val="left" w:pos="10080"/>
        </w:tabs>
        <w:spacing w:before="53" w:after="240"/>
        <w:ind w:right="23" w:firstLine="270"/>
        <w:jc w:val="both"/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</w:pPr>
      <w:r w:rsidRPr="0051572D">
        <w:rPr>
          <w:rStyle w:val="FontStyle19"/>
          <w:rFonts w:asciiTheme="minorHAnsi" w:hAnsiTheme="minorHAnsi" w:cs="Arial"/>
          <w:color w:val="000000" w:themeColor="text1"/>
          <w:sz w:val="24"/>
          <w:lang w:val="sr-Latn-CS" w:eastAsia="sr-Latn-CS"/>
        </w:rPr>
        <w:t xml:space="preserve">Program privremenih objekata sastoji se iz tekstualnog i grafičkog dijela. </w:t>
      </w:r>
    </w:p>
    <w:p w:rsidR="00B13244" w:rsidRPr="0051572D" w:rsidRDefault="00B13244" w:rsidP="003C3B9F">
      <w:pPr>
        <w:pStyle w:val="Style8"/>
        <w:widowControl/>
        <w:tabs>
          <w:tab w:val="left" w:pos="10080"/>
        </w:tabs>
        <w:spacing w:before="53" w:after="240"/>
        <w:ind w:right="23" w:firstLine="270"/>
        <w:jc w:val="both"/>
        <w:rPr>
          <w:rStyle w:val="FontStyle18"/>
          <w:rFonts w:asciiTheme="minorHAnsi" w:hAnsiTheme="minorHAnsi" w:cs="Arial"/>
          <w:b w:val="0"/>
          <w:bCs/>
          <w:color w:val="FF0000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>Tekstulni dio sadrži opšte odredbe, ocjenu stanja, opšte urbanističke uslove kao i urbanističke uslove za postavljanje odnosno građenje objekata privremenog karaktera po vrstama objekata, pravila za konzerviranje objekata za period kada se ne koriste, smjernice za sprovođenje Programa</w:t>
      </w:r>
      <w:r w:rsidR="000C3FF2"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>.</w:t>
      </w:r>
      <w:r w:rsidR="003C3B9F"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 xml:space="preserve"> </w:t>
      </w:r>
      <w:r w:rsidR="00D51BC4" w:rsidRPr="0051572D">
        <w:rPr>
          <w:rStyle w:val="FontStyle18"/>
          <w:rFonts w:asciiTheme="minorHAnsi" w:hAnsiTheme="minorHAnsi" w:cs="Arial"/>
          <w:b w:val="0"/>
          <w:bCs/>
          <w:sz w:val="24"/>
          <w:lang w:val="sr-Latn-CS" w:eastAsia="sr-Latn-CS"/>
        </w:rPr>
        <w:t>U grafičkom dijelu prikazane su lokacije privremenih objekata po zonama.</w:t>
      </w:r>
    </w:p>
    <w:p w:rsidR="003C3B9F" w:rsidRPr="0051572D" w:rsidRDefault="003C3B9F" w:rsidP="003C3B9F">
      <w:pPr>
        <w:pStyle w:val="Style8"/>
        <w:tabs>
          <w:tab w:val="left" w:pos="10080"/>
        </w:tabs>
        <w:ind w:right="23" w:firstLine="270"/>
        <w:rPr>
          <w:rFonts w:asciiTheme="minorHAnsi" w:eastAsia="Arial Unicode MS" w:hAnsiTheme="minorHAnsi" w:cs="Arial"/>
          <w:b/>
          <w:bCs/>
          <w:color w:val="000000" w:themeColor="text1"/>
          <w:lang w:val="sr-Latn-CS" w:eastAsia="sr-Latn-CS"/>
        </w:rPr>
      </w:pPr>
      <w:r w:rsidRPr="0051572D">
        <w:rPr>
          <w:rFonts w:asciiTheme="minorHAnsi" w:eastAsia="Arial Unicode MS" w:hAnsiTheme="minorHAnsi" w:cs="Arial"/>
          <w:b/>
          <w:bCs/>
          <w:color w:val="000000" w:themeColor="text1"/>
          <w:lang w:val="sr-Latn-CS" w:eastAsia="sr-Latn-CS"/>
        </w:rPr>
        <w:t>Član 5</w:t>
      </w:r>
    </w:p>
    <w:p w:rsidR="00EB784C" w:rsidRPr="0051572D" w:rsidRDefault="00EB784C" w:rsidP="0051572D">
      <w:pPr>
        <w:pStyle w:val="Style8"/>
        <w:widowControl/>
        <w:spacing w:before="53"/>
        <w:ind w:firstLine="270"/>
        <w:jc w:val="both"/>
        <w:rPr>
          <w:rFonts w:asciiTheme="minorHAnsi" w:eastAsia="Arial Unicode MS" w:hAnsiTheme="minorHAnsi" w:cs="Arial"/>
          <w:bCs/>
          <w:color w:val="000000"/>
          <w:lang w:val="sr-Latn-CS" w:eastAsia="sr-Latn-CS"/>
        </w:rPr>
      </w:pPr>
      <w:r w:rsidRPr="0051572D">
        <w:rPr>
          <w:rFonts w:asciiTheme="minorHAnsi" w:eastAsia="Arial Unicode MS" w:hAnsiTheme="minorHAnsi" w:cs="Arial"/>
          <w:bCs/>
          <w:color w:val="000000"/>
          <w:lang w:val="sr-Latn-CS" w:eastAsia="sr-Latn-CS"/>
        </w:rPr>
        <w:t xml:space="preserve">Danom stupanja na snagu ove Odluke prestaje da važi </w:t>
      </w:r>
      <w:r w:rsidRPr="0051572D">
        <w:rPr>
          <w:rFonts w:asciiTheme="minorHAnsi" w:eastAsia="Arial Unicode MS" w:hAnsiTheme="minorHAnsi" w:cs="Arial"/>
          <w:bCs/>
          <w:lang w:val="sr-Latn-CS" w:eastAsia="sr-Latn-CS"/>
        </w:rPr>
        <w:t>Plan  postavljanja privremenih objekata za period 2018.godine do donošenja Programa privremenih objekata („Sl.list CG –opštinski propisi br.55/17 i 09/18)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 osim iznosa vrijednosti boda utvrđenog u poglavlju V</w:t>
      </w:r>
      <w:r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 i </w:t>
      </w:r>
      <w:r w:rsidRPr="0051572D">
        <w:rPr>
          <w:rFonts w:asciiTheme="minorHAnsi" w:eastAsia="Arial Unicode MS" w:hAnsiTheme="minorHAnsi" w:cs="Arial"/>
          <w:bCs/>
          <w:color w:val="000000"/>
          <w:lang w:val="sr-Latn-CS" w:eastAsia="sr-Latn-CS"/>
        </w:rPr>
        <w:t>Odluka o montažnim objektima privremenog karaktera („Sl.list CG –opštinski propisi br.</w:t>
      </w:r>
      <w:r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53/16), osim 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članova 34, 35, 37,38,39 </w:t>
      </w:r>
      <w:r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u poglavlju </w:t>
      </w:r>
      <w:r w:rsidRPr="0051572D">
        <w:rPr>
          <w:rFonts w:asciiTheme="minorHAnsi" w:eastAsia="Arial Unicode MS" w:hAnsiTheme="minorHAnsi" w:cs="Arial"/>
          <w:b/>
          <w:bCs/>
          <w:lang w:val="sr-Latn-CS" w:eastAsia="sr-Latn-CS"/>
        </w:rPr>
        <w:t xml:space="preserve">V </w:t>
      </w:r>
      <w:r w:rsidR="00161B6F" w:rsidRPr="0051572D">
        <w:rPr>
          <w:rFonts w:asciiTheme="minorHAnsi" w:eastAsia="Arial Unicode MS" w:hAnsiTheme="minorHAnsi" w:cs="Arial"/>
          <w:b/>
          <w:bCs/>
          <w:lang w:val="sr-Latn-CS" w:eastAsia="sr-Latn-CS"/>
        </w:rPr>
        <w:t>–</w:t>
      </w:r>
      <w:r w:rsidRPr="0051572D">
        <w:rPr>
          <w:rFonts w:asciiTheme="minorHAnsi" w:eastAsia="Arial Unicode MS" w:hAnsiTheme="minorHAnsi" w:cs="Arial"/>
          <w:b/>
          <w:bCs/>
          <w:lang w:val="sr-Latn-CS" w:eastAsia="sr-Latn-CS"/>
        </w:rPr>
        <w:t xml:space="preserve"> </w:t>
      </w:r>
      <w:r w:rsidR="00161B6F" w:rsidRPr="0051572D">
        <w:rPr>
          <w:rFonts w:asciiTheme="minorHAnsi" w:eastAsia="Arial Unicode MS" w:hAnsiTheme="minorHAnsi" w:cs="Arial"/>
          <w:b/>
          <w:bCs/>
          <w:lang w:val="sr-Latn-CS" w:eastAsia="sr-Latn-CS"/>
        </w:rPr>
        <w:t>Davanje u zakup zemljišta u svojini opštine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 i </w:t>
      </w:r>
      <w:r w:rsidR="001A59EB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clanova 40, 41,42,43, 44, 45, 46 i 48 u 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>poglavlj</w:t>
      </w:r>
      <w:r w:rsidR="001A59EB" w:rsidRPr="0051572D">
        <w:rPr>
          <w:rFonts w:asciiTheme="minorHAnsi" w:eastAsia="Arial Unicode MS" w:hAnsiTheme="minorHAnsi" w:cs="Arial"/>
          <w:bCs/>
          <w:lang w:val="sr-Latn-CS" w:eastAsia="sr-Latn-CS"/>
        </w:rPr>
        <w:t>u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 </w:t>
      </w:r>
      <w:r w:rsidR="00161B6F" w:rsidRPr="0051572D">
        <w:rPr>
          <w:rFonts w:asciiTheme="minorHAnsi" w:eastAsia="Arial Unicode MS" w:hAnsiTheme="minorHAnsi" w:cs="Arial"/>
          <w:b/>
          <w:bCs/>
          <w:lang w:val="sr-Latn-CS" w:eastAsia="sr-Latn-CS"/>
        </w:rPr>
        <w:t>VI – Mjerila, visina, način i rokovi plaćanja lokalne komunalne takse za postavljanje privremenih objekata</w:t>
      </w:r>
      <w:r w:rsidR="00161B6F" w:rsidRPr="0051572D">
        <w:rPr>
          <w:rFonts w:asciiTheme="minorHAnsi" w:eastAsia="Arial Unicode MS" w:hAnsiTheme="minorHAnsi" w:cs="Arial"/>
          <w:bCs/>
          <w:lang w:val="sr-Latn-CS" w:eastAsia="sr-Latn-CS"/>
        </w:rPr>
        <w:t xml:space="preserve">, koje će se primjenjivati do donošenja nove odluke o lokalnim komunalnim taksama. </w:t>
      </w:r>
    </w:p>
    <w:p w:rsidR="00EB784C" w:rsidRPr="0051572D" w:rsidRDefault="00EB784C" w:rsidP="00EB784C">
      <w:pPr>
        <w:pStyle w:val="Style8"/>
        <w:widowControl/>
        <w:spacing w:before="53"/>
        <w:rPr>
          <w:rFonts w:asciiTheme="minorHAnsi" w:eastAsia="Arial Unicode MS" w:hAnsiTheme="minorHAnsi" w:cs="Arial"/>
          <w:b/>
          <w:bCs/>
          <w:color w:val="000000"/>
          <w:lang w:val="sr-Latn-CS" w:eastAsia="sr-Latn-CS"/>
        </w:rPr>
      </w:pPr>
      <w:r w:rsidRPr="0051572D">
        <w:rPr>
          <w:rFonts w:asciiTheme="minorHAnsi" w:eastAsia="Arial Unicode MS" w:hAnsiTheme="minorHAnsi" w:cs="Arial"/>
          <w:b/>
          <w:bCs/>
          <w:color w:val="000000"/>
          <w:lang w:val="sr-Latn-CS" w:eastAsia="sr-Latn-CS"/>
        </w:rPr>
        <w:t>Član 6</w:t>
      </w:r>
    </w:p>
    <w:p w:rsidR="001A59EB" w:rsidRPr="0051572D" w:rsidRDefault="001A59EB" w:rsidP="001A59EB">
      <w:pPr>
        <w:pStyle w:val="Style8"/>
        <w:widowControl/>
        <w:spacing w:before="53"/>
        <w:ind w:firstLine="360"/>
        <w:jc w:val="both"/>
        <w:rPr>
          <w:rFonts w:asciiTheme="minorHAnsi" w:eastAsia="Arial Unicode MS" w:hAnsiTheme="minorHAnsi" w:cs="Arial"/>
          <w:bCs/>
          <w:color w:val="000000"/>
          <w:lang w:val="sr-Latn-CS" w:eastAsia="sr-Latn-CS"/>
        </w:rPr>
      </w:pPr>
      <w:r w:rsidRPr="0051572D">
        <w:rPr>
          <w:rFonts w:asciiTheme="minorHAnsi" w:eastAsia="Arial Unicode MS" w:hAnsiTheme="minorHAnsi" w:cs="Arial"/>
          <w:bCs/>
          <w:color w:val="000000"/>
          <w:lang w:val="sr-Latn-CS" w:eastAsia="sr-Latn-CS"/>
        </w:rPr>
        <w:t>Lokalnu  komunalnu taksu utvrdjuje organ lokalne uprave nadlezan za poslove lokalnih prihoda.</w:t>
      </w:r>
    </w:p>
    <w:p w:rsidR="001A59EB" w:rsidRPr="0051572D" w:rsidRDefault="001A59EB" w:rsidP="001A59EB">
      <w:pPr>
        <w:pStyle w:val="Style8"/>
        <w:widowControl/>
        <w:spacing w:before="53"/>
        <w:ind w:firstLine="360"/>
        <w:jc w:val="both"/>
        <w:rPr>
          <w:rFonts w:asciiTheme="minorHAnsi" w:eastAsia="Arial Unicode MS" w:hAnsiTheme="minorHAnsi" w:cs="Arial"/>
          <w:bCs/>
          <w:color w:val="000000"/>
          <w:lang w:val="sr-Latn-CS" w:eastAsia="sr-Latn-CS"/>
        </w:rPr>
      </w:pPr>
    </w:p>
    <w:p w:rsidR="001A59EB" w:rsidRPr="0051572D" w:rsidRDefault="001A59EB" w:rsidP="001A59EB">
      <w:pPr>
        <w:pStyle w:val="Style8"/>
        <w:widowControl/>
        <w:spacing w:before="53"/>
        <w:rPr>
          <w:rStyle w:val="FontStyle18"/>
          <w:rFonts w:asciiTheme="minorHAnsi" w:hAnsiTheme="minorHAnsi" w:cs="Arial"/>
          <w:bCs/>
          <w:color w:val="000000"/>
          <w:sz w:val="24"/>
          <w:lang w:val="sr-Latn-CS" w:eastAsia="sr-Latn-CS"/>
        </w:rPr>
      </w:pPr>
      <w:r w:rsidRPr="0051572D">
        <w:rPr>
          <w:rFonts w:asciiTheme="minorHAnsi" w:eastAsia="Arial Unicode MS" w:hAnsiTheme="minorHAnsi" w:cs="Arial"/>
          <w:b/>
          <w:bCs/>
          <w:color w:val="000000"/>
          <w:lang w:val="sr-Latn-CS" w:eastAsia="sr-Latn-CS"/>
        </w:rPr>
        <w:t>Član 7</w:t>
      </w:r>
    </w:p>
    <w:p w:rsidR="00A82A56" w:rsidRPr="0051572D" w:rsidRDefault="001A59EB" w:rsidP="0051572D">
      <w:pPr>
        <w:pStyle w:val="Style8"/>
        <w:widowControl/>
        <w:tabs>
          <w:tab w:val="left" w:pos="10080"/>
        </w:tabs>
        <w:spacing w:before="53" w:after="240"/>
        <w:ind w:right="23" w:firstLine="270"/>
        <w:jc w:val="both"/>
        <w:rPr>
          <w:rStyle w:val="FontStyle18"/>
          <w:rFonts w:asciiTheme="minorHAnsi" w:hAnsiTheme="minorHAnsi" w:cs="Arial"/>
          <w:b w:val="0"/>
          <w:bCs/>
          <w:color w:val="000000" w:themeColor="text1"/>
          <w:sz w:val="24"/>
          <w:lang w:val="sr-Latn-CS" w:eastAsia="sr-Latn-CS"/>
        </w:rPr>
      </w:pPr>
      <w:r w:rsidRPr="0051572D">
        <w:rPr>
          <w:rStyle w:val="FontStyle18"/>
          <w:rFonts w:asciiTheme="minorHAnsi" w:hAnsiTheme="minorHAnsi" w:cs="Arial"/>
          <w:b w:val="0"/>
          <w:bCs/>
          <w:color w:val="000000" w:themeColor="text1"/>
          <w:sz w:val="24"/>
          <w:lang w:val="sr-Latn-CS" w:eastAsia="sr-Latn-CS"/>
        </w:rPr>
        <w:t>Ova Odluka stupa na snagu osmog dana od dana objavljivanja u „Službenom Listu CG – opštinski propisi“.</w:t>
      </w:r>
    </w:p>
    <w:p w:rsidR="00A339B3" w:rsidRPr="002B03D8" w:rsidRDefault="00067CFA" w:rsidP="00A339B3">
      <w:pPr>
        <w:rPr>
          <w:rFonts w:asciiTheme="minorHAnsi" w:hAnsiTheme="minorHAnsi"/>
          <w:b/>
          <w:lang w:val="sr-Latn-CS"/>
        </w:rPr>
      </w:pPr>
      <w:r w:rsidRPr="002B03D8">
        <w:rPr>
          <w:rFonts w:asciiTheme="minorHAnsi" w:hAnsiTheme="minorHAnsi"/>
          <w:b/>
          <w:lang w:val="sr-Latn-CS"/>
        </w:rPr>
        <w:t>Broj: 030-</w:t>
      </w:r>
      <w:r w:rsidR="0045524A" w:rsidRPr="002B03D8">
        <w:rPr>
          <w:rFonts w:asciiTheme="minorHAnsi" w:hAnsiTheme="minorHAnsi"/>
          <w:b/>
          <w:lang w:val="sr-Latn-CS"/>
        </w:rPr>
        <w:t>123</w:t>
      </w:r>
    </w:p>
    <w:p w:rsidR="00A339B3" w:rsidRPr="002B03D8" w:rsidRDefault="00067CFA" w:rsidP="00A339B3">
      <w:pPr>
        <w:rPr>
          <w:rFonts w:asciiTheme="minorHAnsi" w:hAnsiTheme="minorHAnsi"/>
          <w:b/>
          <w:lang w:val="sr-Latn-CS"/>
        </w:rPr>
      </w:pPr>
      <w:r w:rsidRPr="002B03D8">
        <w:rPr>
          <w:rFonts w:asciiTheme="minorHAnsi" w:hAnsiTheme="minorHAnsi"/>
          <w:b/>
          <w:lang w:val="sr-Latn-CS"/>
        </w:rPr>
        <w:t>Bar,</w:t>
      </w:r>
      <w:r w:rsidR="0045524A" w:rsidRPr="002B03D8">
        <w:rPr>
          <w:rFonts w:asciiTheme="minorHAnsi" w:hAnsiTheme="minorHAnsi"/>
          <w:b/>
          <w:lang w:val="sr-Latn-CS"/>
        </w:rPr>
        <w:t>29.03.</w:t>
      </w:r>
      <w:r w:rsidRPr="002B03D8">
        <w:rPr>
          <w:rFonts w:asciiTheme="minorHAnsi" w:hAnsiTheme="minorHAnsi"/>
          <w:b/>
          <w:lang w:val="sr-Latn-CS"/>
        </w:rPr>
        <w:t>2019</w:t>
      </w:r>
      <w:r w:rsidR="00A339B3" w:rsidRPr="002B03D8">
        <w:rPr>
          <w:rFonts w:asciiTheme="minorHAnsi" w:hAnsiTheme="minorHAnsi"/>
          <w:b/>
          <w:lang w:val="sr-Latn-CS"/>
        </w:rPr>
        <w:t xml:space="preserve">. </w:t>
      </w:r>
      <w:r w:rsidR="0051572D" w:rsidRPr="002B03D8">
        <w:rPr>
          <w:rFonts w:asciiTheme="minorHAnsi" w:hAnsiTheme="minorHAnsi"/>
          <w:b/>
          <w:lang w:val="sr-Latn-CS"/>
        </w:rPr>
        <w:t>g</w:t>
      </w:r>
      <w:r w:rsidR="00A339B3" w:rsidRPr="002B03D8">
        <w:rPr>
          <w:rFonts w:asciiTheme="minorHAnsi" w:hAnsiTheme="minorHAnsi"/>
          <w:b/>
          <w:lang w:val="sr-Latn-CS"/>
        </w:rPr>
        <w:t>odine</w:t>
      </w:r>
      <w:r w:rsidR="0051572D" w:rsidRPr="002B03D8">
        <w:rPr>
          <w:rFonts w:asciiTheme="minorHAnsi" w:hAnsiTheme="minorHAnsi"/>
          <w:b/>
          <w:lang w:val="sr-Latn-CS"/>
        </w:rPr>
        <w:t xml:space="preserve">       </w:t>
      </w:r>
    </w:p>
    <w:p w:rsidR="00A339B3" w:rsidRPr="0051572D" w:rsidRDefault="00A339B3" w:rsidP="00EB7CBA">
      <w:pPr>
        <w:jc w:val="center"/>
        <w:rPr>
          <w:rFonts w:asciiTheme="minorHAnsi" w:hAnsiTheme="minorHAnsi"/>
          <w:b/>
          <w:lang w:val="sr-Latn-CS"/>
        </w:rPr>
      </w:pPr>
      <w:r w:rsidRPr="0051572D">
        <w:rPr>
          <w:rFonts w:asciiTheme="minorHAnsi" w:hAnsiTheme="minorHAnsi"/>
          <w:b/>
          <w:lang w:val="sr-Latn-CS"/>
        </w:rPr>
        <w:t>SKUPŠTINA OPŠTINE BAR</w:t>
      </w:r>
      <w:r w:rsidR="0051572D">
        <w:rPr>
          <w:rFonts w:asciiTheme="minorHAnsi" w:hAnsiTheme="minorHAnsi"/>
          <w:b/>
          <w:lang w:val="sr-Latn-CS"/>
        </w:rPr>
        <w:t xml:space="preserve">                 </w:t>
      </w:r>
    </w:p>
    <w:p w:rsidR="00A339B3" w:rsidRPr="0051572D" w:rsidRDefault="00A339B3" w:rsidP="00A339B3">
      <w:pPr>
        <w:jc w:val="center"/>
        <w:rPr>
          <w:rFonts w:asciiTheme="minorHAnsi" w:hAnsiTheme="minorHAnsi"/>
          <w:b/>
          <w:lang w:val="sr-Latn-CS"/>
        </w:rPr>
      </w:pP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lang w:val="sr-Latn-CS"/>
        </w:rPr>
        <w:tab/>
      </w:r>
      <w:r w:rsidRPr="0051572D">
        <w:rPr>
          <w:rFonts w:asciiTheme="minorHAnsi" w:hAnsiTheme="minorHAnsi"/>
          <w:b/>
          <w:lang w:val="sr-Latn-CS"/>
        </w:rPr>
        <w:t xml:space="preserve">  PREDSJEDNIK,</w:t>
      </w:r>
    </w:p>
    <w:p w:rsidR="00A339B3" w:rsidRPr="0051572D" w:rsidRDefault="00722F3B" w:rsidP="00A339B3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>
        <w:rPr>
          <w:rFonts w:asciiTheme="minorHAnsi" w:hAnsiTheme="minorHAnsi"/>
          <w:b/>
          <w:lang w:val="sr-Latn-CS"/>
        </w:rPr>
        <w:tab/>
      </w:r>
      <w:r w:rsidR="000170D0">
        <w:rPr>
          <w:rFonts w:asciiTheme="minorHAnsi" w:hAnsiTheme="minorHAnsi"/>
          <w:b/>
          <w:lang w:val="sr-Latn-CS"/>
        </w:rPr>
        <w:tab/>
        <w:t>Mićo Orlandić</w:t>
      </w:r>
      <w:r w:rsidR="00E45807">
        <w:rPr>
          <w:rFonts w:asciiTheme="minorHAnsi" w:hAnsiTheme="minorHAnsi"/>
          <w:b/>
          <w:lang w:val="sr-Latn-CS"/>
        </w:rPr>
        <w:t xml:space="preserve">  s.r.</w:t>
      </w:r>
    </w:p>
    <w:sectPr w:rsidR="00A339B3" w:rsidRPr="0051572D" w:rsidSect="0051572D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900" w:right="909" w:bottom="360" w:left="89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BD" w:rsidRDefault="00E341BD">
      <w:r>
        <w:separator/>
      </w:r>
    </w:p>
  </w:endnote>
  <w:endnote w:type="continuationSeparator" w:id="1">
    <w:p w:rsidR="00E341BD" w:rsidRDefault="00E3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8" w:rsidRDefault="00EC7D18">
    <w:pPr>
      <w:pStyle w:val="Style2"/>
      <w:widowControl/>
      <w:ind w:right="29"/>
      <w:jc w:val="right"/>
      <w:rPr>
        <w:rStyle w:val="FontStyle20"/>
        <w:rFonts w:cs="Arial Unicode MS"/>
        <w:szCs w:val="16"/>
        <w:lang w:val="sr-Latn-CS" w:eastAsia="sr-Latn-CS"/>
      </w:rPr>
    </w:pPr>
    <w:r>
      <w:rPr>
        <w:rStyle w:val="FontStyle20"/>
        <w:rFonts w:cs="Arial Unicode MS"/>
        <w:szCs w:val="16"/>
        <w:lang w:val="sr-Latn-CS" w:eastAsia="sr-Latn-CS"/>
      </w:rPr>
      <w:t xml:space="preserve">Strana </w:t>
    </w:r>
    <w:r w:rsidR="00695DCE">
      <w:rPr>
        <w:rStyle w:val="FontStyle20"/>
        <w:rFonts w:cs="Arial Unicode MS"/>
        <w:szCs w:val="16"/>
        <w:lang w:val="sr-Latn-CS" w:eastAsia="sr-Latn-CS"/>
      </w:rPr>
      <w:fldChar w:fldCharType="begin"/>
    </w:r>
    <w:r>
      <w:rPr>
        <w:rStyle w:val="FontStyle20"/>
        <w:rFonts w:cs="Arial Unicode MS"/>
        <w:szCs w:val="16"/>
        <w:lang w:val="sr-Latn-CS" w:eastAsia="sr-Latn-CS"/>
      </w:rPr>
      <w:instrText>PAGE</w:instrText>
    </w:r>
    <w:r w:rsidR="00695DCE">
      <w:rPr>
        <w:rStyle w:val="FontStyle20"/>
        <w:rFonts w:cs="Arial Unicode MS"/>
        <w:szCs w:val="16"/>
        <w:lang w:val="sr-Latn-CS" w:eastAsia="sr-Latn-CS"/>
      </w:rPr>
      <w:fldChar w:fldCharType="separate"/>
    </w:r>
    <w:r w:rsidR="00EB7CBA">
      <w:rPr>
        <w:rStyle w:val="FontStyle20"/>
        <w:rFonts w:cs="Arial Unicode MS"/>
        <w:noProof/>
        <w:szCs w:val="16"/>
        <w:lang w:val="sr-Latn-CS" w:eastAsia="sr-Latn-CS"/>
      </w:rPr>
      <w:t>2</w:t>
    </w:r>
    <w:r w:rsidR="00695DCE">
      <w:rPr>
        <w:rStyle w:val="FontStyle20"/>
        <w:rFonts w:cs="Arial Unicode MS"/>
        <w:szCs w:val="16"/>
        <w:lang w:val="sr-Latn-CS" w:eastAsia="sr-Latn-C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8" w:rsidRPr="00722F3B" w:rsidRDefault="00722F3B">
    <w:pPr>
      <w:pStyle w:val="Style2"/>
      <w:widowControl/>
      <w:ind w:left="-4" w:right="29"/>
      <w:jc w:val="right"/>
      <w:rPr>
        <w:rStyle w:val="FontStyle20"/>
        <w:rFonts w:cs="Arial Unicode MS"/>
        <w:szCs w:val="16"/>
        <w:lang w:eastAsia="sr-Latn-CS"/>
      </w:rPr>
    </w:pPr>
    <w:r>
      <w:rPr>
        <w:rStyle w:val="FontStyle20"/>
        <w:rFonts w:cs="Arial Unicode MS"/>
        <w:szCs w:val="16"/>
        <w:lang w:eastAsia="sr-Latn-CS"/>
      </w:rP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BD" w:rsidRDefault="00E341BD">
      <w:r>
        <w:separator/>
      </w:r>
    </w:p>
  </w:footnote>
  <w:footnote w:type="continuationSeparator" w:id="1">
    <w:p w:rsidR="00E341BD" w:rsidRDefault="00E3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8" w:rsidRDefault="00EC7D18">
    <w:pPr>
      <w:pStyle w:val="Style1"/>
      <w:widowControl/>
      <w:tabs>
        <w:tab w:val="left" w:pos="7896"/>
      </w:tabs>
      <w:jc w:val="both"/>
      <w:rPr>
        <w:rStyle w:val="FontStyle17"/>
        <w:rFonts w:cs="Verdana"/>
        <w:bCs/>
        <w:szCs w:val="18"/>
        <w:lang w:val="sr-Latn-CS" w:eastAsia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18" w:rsidRDefault="00EC7D18">
    <w:pPr>
      <w:pStyle w:val="Style1"/>
      <w:widowControl/>
      <w:spacing w:before="5"/>
      <w:ind w:left="-4"/>
      <w:jc w:val="both"/>
      <w:rPr>
        <w:rStyle w:val="FontStyle17"/>
        <w:rFonts w:cs="Verdana"/>
        <w:bCs/>
        <w:szCs w:val="18"/>
        <w:lang w:val="sr-Latn-CS" w:eastAsia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C06CE"/>
    <w:lvl w:ilvl="0">
      <w:numFmt w:val="bullet"/>
      <w:lvlText w:val="*"/>
      <w:lvlJc w:val="left"/>
    </w:lvl>
  </w:abstractNum>
  <w:abstractNum w:abstractNumId="1">
    <w:nsid w:val="07E91C3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C9E0F0F"/>
    <w:multiLevelType w:val="hybridMultilevel"/>
    <w:tmpl w:val="DAAEE0F8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>
    <w:nsid w:val="22D1746D"/>
    <w:multiLevelType w:val="hybridMultilevel"/>
    <w:tmpl w:val="5BB82E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06C20"/>
    <w:multiLevelType w:val="hybridMultilevel"/>
    <w:tmpl w:val="A6E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581A"/>
    <w:multiLevelType w:val="singleLevel"/>
    <w:tmpl w:val="699E4D10"/>
    <w:lvl w:ilvl="0">
      <w:start w:val="1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6">
    <w:nsid w:val="3E284367"/>
    <w:multiLevelType w:val="hybridMultilevel"/>
    <w:tmpl w:val="04A0EF5E"/>
    <w:lvl w:ilvl="0" w:tplc="A5460DC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45F"/>
    <w:multiLevelType w:val="hybridMultilevel"/>
    <w:tmpl w:val="0D9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77664B"/>
    <w:multiLevelType w:val="singleLevel"/>
    <w:tmpl w:val="39A00022"/>
    <w:lvl w:ilvl="0">
      <w:start w:val="1"/>
      <w:numFmt w:val="decimal"/>
      <w:lvlText w:val="%1)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48897AA2"/>
    <w:multiLevelType w:val="hybridMultilevel"/>
    <w:tmpl w:val="06CE748A"/>
    <w:lvl w:ilvl="0" w:tplc="9C4ECE46">
      <w:numFmt w:val="bullet"/>
      <w:lvlText w:val="-"/>
      <w:lvlJc w:val="left"/>
      <w:pPr>
        <w:ind w:left="648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48AA56DA"/>
    <w:multiLevelType w:val="hybridMultilevel"/>
    <w:tmpl w:val="6F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43E6B"/>
    <w:multiLevelType w:val="singleLevel"/>
    <w:tmpl w:val="01B4ACE4"/>
    <w:lvl w:ilvl="0">
      <w:start w:val="1"/>
      <w:numFmt w:val="decimal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49754ED3"/>
    <w:multiLevelType w:val="singleLevel"/>
    <w:tmpl w:val="8942547E"/>
    <w:lvl w:ilvl="0">
      <w:start w:val="2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49CA0BAD"/>
    <w:multiLevelType w:val="hybridMultilevel"/>
    <w:tmpl w:val="4FFAA36C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591D31"/>
    <w:multiLevelType w:val="hybridMultilevel"/>
    <w:tmpl w:val="798A22E8"/>
    <w:lvl w:ilvl="0" w:tplc="7848F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E89"/>
    <w:multiLevelType w:val="hybridMultilevel"/>
    <w:tmpl w:val="616A79F8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B462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65694907"/>
    <w:multiLevelType w:val="singleLevel"/>
    <w:tmpl w:val="ABE8556E"/>
    <w:lvl w:ilvl="0">
      <w:start w:val="3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18">
    <w:nsid w:val="68473D53"/>
    <w:multiLevelType w:val="hybridMultilevel"/>
    <w:tmpl w:val="A9D4C07A"/>
    <w:lvl w:ilvl="0" w:tplc="A5EE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7C5"/>
    <w:multiLevelType w:val="hybridMultilevel"/>
    <w:tmpl w:val="8FA4FBA4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39EF"/>
    <w:multiLevelType w:val="singleLevel"/>
    <w:tmpl w:val="81F88522"/>
    <w:lvl w:ilvl="0">
      <w:start w:val="1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21">
    <w:nsid w:val="748A114C"/>
    <w:multiLevelType w:val="multilevel"/>
    <w:tmpl w:val="82A45EB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hint="eastAsia"/>
        </w:rPr>
      </w:lvl>
    </w:lvlOverride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3EEA"/>
    <w:rsid w:val="00002E04"/>
    <w:rsid w:val="000047F0"/>
    <w:rsid w:val="00013904"/>
    <w:rsid w:val="00014156"/>
    <w:rsid w:val="000170D0"/>
    <w:rsid w:val="000346EC"/>
    <w:rsid w:val="00051519"/>
    <w:rsid w:val="00067CFA"/>
    <w:rsid w:val="0008449B"/>
    <w:rsid w:val="00093780"/>
    <w:rsid w:val="0009652C"/>
    <w:rsid w:val="000B3C44"/>
    <w:rsid w:val="000B40C1"/>
    <w:rsid w:val="000B69BC"/>
    <w:rsid w:val="000C35F1"/>
    <w:rsid w:val="000C3FF2"/>
    <w:rsid w:val="000F0AC1"/>
    <w:rsid w:val="000F7CA3"/>
    <w:rsid w:val="001044BF"/>
    <w:rsid w:val="00116537"/>
    <w:rsid w:val="0014315D"/>
    <w:rsid w:val="001440FB"/>
    <w:rsid w:val="00144E13"/>
    <w:rsid w:val="00145B50"/>
    <w:rsid w:val="001501B5"/>
    <w:rsid w:val="00150B9A"/>
    <w:rsid w:val="00156226"/>
    <w:rsid w:val="00161B6F"/>
    <w:rsid w:val="0016711F"/>
    <w:rsid w:val="00170EDE"/>
    <w:rsid w:val="00176E8A"/>
    <w:rsid w:val="00186F3A"/>
    <w:rsid w:val="00192F53"/>
    <w:rsid w:val="0019486D"/>
    <w:rsid w:val="00194E26"/>
    <w:rsid w:val="001A5158"/>
    <w:rsid w:val="001A59EB"/>
    <w:rsid w:val="001D6E85"/>
    <w:rsid w:val="001E1BE8"/>
    <w:rsid w:val="001E575B"/>
    <w:rsid w:val="00200B9C"/>
    <w:rsid w:val="0023755D"/>
    <w:rsid w:val="002769A1"/>
    <w:rsid w:val="0029050B"/>
    <w:rsid w:val="002B03D8"/>
    <w:rsid w:val="002B05FE"/>
    <w:rsid w:val="002B68BF"/>
    <w:rsid w:val="002C19E5"/>
    <w:rsid w:val="002C4872"/>
    <w:rsid w:val="002D012C"/>
    <w:rsid w:val="00303F93"/>
    <w:rsid w:val="00320814"/>
    <w:rsid w:val="003532CF"/>
    <w:rsid w:val="00362994"/>
    <w:rsid w:val="003632C7"/>
    <w:rsid w:val="0038765E"/>
    <w:rsid w:val="00395AFB"/>
    <w:rsid w:val="003A1C48"/>
    <w:rsid w:val="003A4CDC"/>
    <w:rsid w:val="003A5863"/>
    <w:rsid w:val="003C3B9F"/>
    <w:rsid w:val="003D0E77"/>
    <w:rsid w:val="003D2317"/>
    <w:rsid w:val="003D2454"/>
    <w:rsid w:val="003E1086"/>
    <w:rsid w:val="003E1BF9"/>
    <w:rsid w:val="003E26F7"/>
    <w:rsid w:val="003E4710"/>
    <w:rsid w:val="003E771E"/>
    <w:rsid w:val="003F205D"/>
    <w:rsid w:val="003F2320"/>
    <w:rsid w:val="003F5E00"/>
    <w:rsid w:val="003F609E"/>
    <w:rsid w:val="00417B98"/>
    <w:rsid w:val="004330B7"/>
    <w:rsid w:val="00440B88"/>
    <w:rsid w:val="0045524A"/>
    <w:rsid w:val="00474EF5"/>
    <w:rsid w:val="00482083"/>
    <w:rsid w:val="00492C7C"/>
    <w:rsid w:val="004A4AA2"/>
    <w:rsid w:val="004A57DD"/>
    <w:rsid w:val="004C45A5"/>
    <w:rsid w:val="004C5276"/>
    <w:rsid w:val="004C7160"/>
    <w:rsid w:val="004D2510"/>
    <w:rsid w:val="004D3D0B"/>
    <w:rsid w:val="004D4F7C"/>
    <w:rsid w:val="004E536C"/>
    <w:rsid w:val="004F7AEF"/>
    <w:rsid w:val="005122AE"/>
    <w:rsid w:val="00513851"/>
    <w:rsid w:val="0051572D"/>
    <w:rsid w:val="00550E4D"/>
    <w:rsid w:val="00583903"/>
    <w:rsid w:val="005A022A"/>
    <w:rsid w:val="005A27CF"/>
    <w:rsid w:val="005A427F"/>
    <w:rsid w:val="005C3AA0"/>
    <w:rsid w:val="005D5AA7"/>
    <w:rsid w:val="005E303D"/>
    <w:rsid w:val="00602814"/>
    <w:rsid w:val="00630F14"/>
    <w:rsid w:val="0064352B"/>
    <w:rsid w:val="0064586E"/>
    <w:rsid w:val="00650308"/>
    <w:rsid w:val="00651694"/>
    <w:rsid w:val="00662211"/>
    <w:rsid w:val="006725B9"/>
    <w:rsid w:val="0068582E"/>
    <w:rsid w:val="00685A6A"/>
    <w:rsid w:val="00686EAA"/>
    <w:rsid w:val="00687735"/>
    <w:rsid w:val="00695DCE"/>
    <w:rsid w:val="006A6903"/>
    <w:rsid w:val="006B2AF4"/>
    <w:rsid w:val="006C418F"/>
    <w:rsid w:val="006D38D1"/>
    <w:rsid w:val="006D51C0"/>
    <w:rsid w:val="006F2207"/>
    <w:rsid w:val="006F68E6"/>
    <w:rsid w:val="007023F8"/>
    <w:rsid w:val="007100BA"/>
    <w:rsid w:val="00714A31"/>
    <w:rsid w:val="00722F3B"/>
    <w:rsid w:val="00734C8B"/>
    <w:rsid w:val="00735CC5"/>
    <w:rsid w:val="00767067"/>
    <w:rsid w:val="007759B6"/>
    <w:rsid w:val="007802BF"/>
    <w:rsid w:val="007A166D"/>
    <w:rsid w:val="007D130B"/>
    <w:rsid w:val="007E2D09"/>
    <w:rsid w:val="00804A5E"/>
    <w:rsid w:val="008051CC"/>
    <w:rsid w:val="008271D9"/>
    <w:rsid w:val="00844546"/>
    <w:rsid w:val="00844E75"/>
    <w:rsid w:val="00872B9F"/>
    <w:rsid w:val="00873D56"/>
    <w:rsid w:val="00874505"/>
    <w:rsid w:val="008800D4"/>
    <w:rsid w:val="00896389"/>
    <w:rsid w:val="008965BA"/>
    <w:rsid w:val="008A3BE8"/>
    <w:rsid w:val="008A4C55"/>
    <w:rsid w:val="008B61AA"/>
    <w:rsid w:val="008B6FC6"/>
    <w:rsid w:val="008C296A"/>
    <w:rsid w:val="008C2D6F"/>
    <w:rsid w:val="008F0A04"/>
    <w:rsid w:val="008F53C6"/>
    <w:rsid w:val="009054A4"/>
    <w:rsid w:val="0093472D"/>
    <w:rsid w:val="00953D2C"/>
    <w:rsid w:val="00963CB8"/>
    <w:rsid w:val="00964365"/>
    <w:rsid w:val="0098102C"/>
    <w:rsid w:val="0098781C"/>
    <w:rsid w:val="00995DC7"/>
    <w:rsid w:val="009A1A2B"/>
    <w:rsid w:val="009A3A80"/>
    <w:rsid w:val="009C12E4"/>
    <w:rsid w:val="009D6728"/>
    <w:rsid w:val="009D7D07"/>
    <w:rsid w:val="009F07E0"/>
    <w:rsid w:val="009F208F"/>
    <w:rsid w:val="009F753B"/>
    <w:rsid w:val="00A041A5"/>
    <w:rsid w:val="00A131D4"/>
    <w:rsid w:val="00A15AA3"/>
    <w:rsid w:val="00A2794B"/>
    <w:rsid w:val="00A339B3"/>
    <w:rsid w:val="00A50AFD"/>
    <w:rsid w:val="00A56BB0"/>
    <w:rsid w:val="00A82A56"/>
    <w:rsid w:val="00A9056A"/>
    <w:rsid w:val="00AA2500"/>
    <w:rsid w:val="00AA2CE8"/>
    <w:rsid w:val="00AA691B"/>
    <w:rsid w:val="00AB3F4D"/>
    <w:rsid w:val="00AD26D7"/>
    <w:rsid w:val="00AD46D2"/>
    <w:rsid w:val="00AD55CB"/>
    <w:rsid w:val="00AE6B45"/>
    <w:rsid w:val="00AE7E71"/>
    <w:rsid w:val="00B13244"/>
    <w:rsid w:val="00B15D66"/>
    <w:rsid w:val="00B31677"/>
    <w:rsid w:val="00B31EEB"/>
    <w:rsid w:val="00B33A53"/>
    <w:rsid w:val="00B3443E"/>
    <w:rsid w:val="00B44572"/>
    <w:rsid w:val="00B72CDE"/>
    <w:rsid w:val="00B85831"/>
    <w:rsid w:val="00B930E7"/>
    <w:rsid w:val="00BA091B"/>
    <w:rsid w:val="00BA34FF"/>
    <w:rsid w:val="00BA41A6"/>
    <w:rsid w:val="00BB55F3"/>
    <w:rsid w:val="00BD5B3A"/>
    <w:rsid w:val="00BE2215"/>
    <w:rsid w:val="00BF1362"/>
    <w:rsid w:val="00C1276D"/>
    <w:rsid w:val="00C23FA7"/>
    <w:rsid w:val="00C33109"/>
    <w:rsid w:val="00C41F8F"/>
    <w:rsid w:val="00C432D8"/>
    <w:rsid w:val="00C571AE"/>
    <w:rsid w:val="00C60F49"/>
    <w:rsid w:val="00C670CD"/>
    <w:rsid w:val="00C7063C"/>
    <w:rsid w:val="00C713A4"/>
    <w:rsid w:val="00C745B0"/>
    <w:rsid w:val="00C74A81"/>
    <w:rsid w:val="00C931D0"/>
    <w:rsid w:val="00C9449B"/>
    <w:rsid w:val="00CA1E8F"/>
    <w:rsid w:val="00CB0F1C"/>
    <w:rsid w:val="00CB6A3A"/>
    <w:rsid w:val="00CC7D79"/>
    <w:rsid w:val="00CD0B9D"/>
    <w:rsid w:val="00CD7A6E"/>
    <w:rsid w:val="00CE00EE"/>
    <w:rsid w:val="00CE3839"/>
    <w:rsid w:val="00CF00A3"/>
    <w:rsid w:val="00D008D6"/>
    <w:rsid w:val="00D1435E"/>
    <w:rsid w:val="00D51BC4"/>
    <w:rsid w:val="00D67217"/>
    <w:rsid w:val="00D82E35"/>
    <w:rsid w:val="00D97369"/>
    <w:rsid w:val="00DA0B51"/>
    <w:rsid w:val="00DA1902"/>
    <w:rsid w:val="00DA2630"/>
    <w:rsid w:val="00DA623E"/>
    <w:rsid w:val="00DC3410"/>
    <w:rsid w:val="00DC701A"/>
    <w:rsid w:val="00DE6A29"/>
    <w:rsid w:val="00DF3326"/>
    <w:rsid w:val="00E21CDA"/>
    <w:rsid w:val="00E336F6"/>
    <w:rsid w:val="00E341BD"/>
    <w:rsid w:val="00E42B08"/>
    <w:rsid w:val="00E45807"/>
    <w:rsid w:val="00E56A92"/>
    <w:rsid w:val="00E70C3C"/>
    <w:rsid w:val="00E737DB"/>
    <w:rsid w:val="00E8146E"/>
    <w:rsid w:val="00E84D7E"/>
    <w:rsid w:val="00EA183C"/>
    <w:rsid w:val="00EA3151"/>
    <w:rsid w:val="00EA44A6"/>
    <w:rsid w:val="00EA5FC7"/>
    <w:rsid w:val="00EB784C"/>
    <w:rsid w:val="00EB7CBA"/>
    <w:rsid w:val="00EC7D18"/>
    <w:rsid w:val="00ED0198"/>
    <w:rsid w:val="00ED2048"/>
    <w:rsid w:val="00ED3815"/>
    <w:rsid w:val="00ED412F"/>
    <w:rsid w:val="00F04C61"/>
    <w:rsid w:val="00F2070D"/>
    <w:rsid w:val="00F20F83"/>
    <w:rsid w:val="00F33EEA"/>
    <w:rsid w:val="00F421A8"/>
    <w:rsid w:val="00F47AB1"/>
    <w:rsid w:val="00F51CBE"/>
    <w:rsid w:val="00F54516"/>
    <w:rsid w:val="00F56591"/>
    <w:rsid w:val="00F72BBC"/>
    <w:rsid w:val="00F947FF"/>
    <w:rsid w:val="00FC50BC"/>
    <w:rsid w:val="00FD3842"/>
    <w:rsid w:val="00FE14A6"/>
    <w:rsid w:val="00FF1A92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91B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091B"/>
  </w:style>
  <w:style w:type="paragraph" w:customStyle="1" w:styleId="Style2">
    <w:name w:val="Style2"/>
    <w:basedOn w:val="Normal"/>
    <w:uiPriority w:val="99"/>
    <w:rsid w:val="00BA091B"/>
  </w:style>
  <w:style w:type="paragraph" w:customStyle="1" w:styleId="Style3">
    <w:name w:val="Style3"/>
    <w:basedOn w:val="Normal"/>
    <w:uiPriority w:val="99"/>
    <w:rsid w:val="00BA091B"/>
    <w:pPr>
      <w:spacing w:line="221" w:lineRule="exact"/>
      <w:ind w:hanging="230"/>
    </w:pPr>
  </w:style>
  <w:style w:type="paragraph" w:customStyle="1" w:styleId="Style4">
    <w:name w:val="Style4"/>
    <w:basedOn w:val="Normal"/>
    <w:uiPriority w:val="99"/>
    <w:rsid w:val="00BA091B"/>
  </w:style>
  <w:style w:type="paragraph" w:customStyle="1" w:styleId="Style5">
    <w:name w:val="Style5"/>
    <w:basedOn w:val="Normal"/>
    <w:uiPriority w:val="99"/>
    <w:rsid w:val="00BA091B"/>
    <w:pPr>
      <w:spacing w:line="221" w:lineRule="exact"/>
      <w:ind w:hanging="230"/>
    </w:pPr>
  </w:style>
  <w:style w:type="paragraph" w:customStyle="1" w:styleId="Style6">
    <w:name w:val="Style6"/>
    <w:basedOn w:val="Normal"/>
    <w:uiPriority w:val="99"/>
    <w:rsid w:val="00BA091B"/>
    <w:pPr>
      <w:spacing w:line="221" w:lineRule="exact"/>
      <w:ind w:hanging="893"/>
    </w:pPr>
  </w:style>
  <w:style w:type="paragraph" w:customStyle="1" w:styleId="Style7">
    <w:name w:val="Style7"/>
    <w:basedOn w:val="Normal"/>
    <w:uiPriority w:val="99"/>
    <w:rsid w:val="00BA091B"/>
    <w:pPr>
      <w:spacing w:line="221" w:lineRule="exact"/>
      <w:ind w:firstLine="274"/>
    </w:pPr>
  </w:style>
  <w:style w:type="paragraph" w:customStyle="1" w:styleId="Style8">
    <w:name w:val="Style8"/>
    <w:basedOn w:val="Normal"/>
    <w:uiPriority w:val="99"/>
    <w:rsid w:val="00BA091B"/>
    <w:pPr>
      <w:jc w:val="center"/>
    </w:pPr>
  </w:style>
  <w:style w:type="paragraph" w:customStyle="1" w:styleId="Style9">
    <w:name w:val="Style9"/>
    <w:basedOn w:val="Normal"/>
    <w:uiPriority w:val="99"/>
    <w:rsid w:val="00BA091B"/>
  </w:style>
  <w:style w:type="paragraph" w:customStyle="1" w:styleId="Style10">
    <w:name w:val="Style10"/>
    <w:basedOn w:val="Normal"/>
    <w:uiPriority w:val="99"/>
    <w:rsid w:val="00BA091B"/>
    <w:pPr>
      <w:spacing w:line="211" w:lineRule="exact"/>
    </w:pPr>
  </w:style>
  <w:style w:type="paragraph" w:customStyle="1" w:styleId="Style11">
    <w:name w:val="Style11"/>
    <w:basedOn w:val="Normal"/>
    <w:uiPriority w:val="99"/>
    <w:rsid w:val="00BA091B"/>
    <w:pPr>
      <w:spacing w:line="221" w:lineRule="exact"/>
      <w:ind w:firstLine="274"/>
      <w:jc w:val="both"/>
    </w:pPr>
  </w:style>
  <w:style w:type="paragraph" w:customStyle="1" w:styleId="Style12">
    <w:name w:val="Style12"/>
    <w:basedOn w:val="Normal"/>
    <w:uiPriority w:val="99"/>
    <w:rsid w:val="00BA091B"/>
    <w:pPr>
      <w:spacing w:line="221" w:lineRule="exact"/>
      <w:ind w:hanging="130"/>
    </w:pPr>
  </w:style>
  <w:style w:type="paragraph" w:customStyle="1" w:styleId="Style13">
    <w:name w:val="Style13"/>
    <w:basedOn w:val="Normal"/>
    <w:uiPriority w:val="99"/>
    <w:rsid w:val="00BA091B"/>
    <w:pPr>
      <w:spacing w:line="242" w:lineRule="exact"/>
    </w:pPr>
  </w:style>
  <w:style w:type="character" w:customStyle="1" w:styleId="FontStyle15">
    <w:name w:val="Font Style15"/>
    <w:uiPriority w:val="99"/>
    <w:rsid w:val="00BA091B"/>
    <w:rPr>
      <w:rFonts w:ascii="Courier New" w:hAnsi="Courier New"/>
      <w:sz w:val="14"/>
    </w:rPr>
  </w:style>
  <w:style w:type="character" w:customStyle="1" w:styleId="FontStyle16">
    <w:name w:val="Font Style16"/>
    <w:uiPriority w:val="99"/>
    <w:rsid w:val="00BA091B"/>
    <w:rPr>
      <w:rFonts w:ascii="Courier New" w:hAnsi="Courier New"/>
      <w:sz w:val="16"/>
    </w:rPr>
  </w:style>
  <w:style w:type="character" w:customStyle="1" w:styleId="FontStyle17">
    <w:name w:val="Font Style17"/>
    <w:uiPriority w:val="99"/>
    <w:rsid w:val="00BA091B"/>
    <w:rPr>
      <w:rFonts w:ascii="Verdana" w:hAnsi="Verdana"/>
      <w:b/>
      <w:sz w:val="18"/>
    </w:rPr>
  </w:style>
  <w:style w:type="character" w:customStyle="1" w:styleId="FontStyle18">
    <w:name w:val="Font Style18"/>
    <w:uiPriority w:val="99"/>
    <w:rsid w:val="00BA091B"/>
    <w:rPr>
      <w:rFonts w:ascii="Arial Unicode MS" w:eastAsia="Arial Unicode MS"/>
      <w:b/>
      <w:sz w:val="20"/>
    </w:rPr>
  </w:style>
  <w:style w:type="character" w:customStyle="1" w:styleId="FontStyle19">
    <w:name w:val="Font Style19"/>
    <w:uiPriority w:val="99"/>
    <w:rsid w:val="00BA091B"/>
    <w:rPr>
      <w:rFonts w:ascii="Arial Unicode MS" w:eastAsia="Arial Unicode MS"/>
      <w:sz w:val="18"/>
    </w:rPr>
  </w:style>
  <w:style w:type="character" w:customStyle="1" w:styleId="FontStyle20">
    <w:name w:val="Font Style20"/>
    <w:uiPriority w:val="99"/>
    <w:rsid w:val="00BA091B"/>
    <w:rPr>
      <w:rFonts w:ascii="Arial Unicode MS" w:eastAsia="Arial Unicode MS"/>
      <w:sz w:val="16"/>
    </w:rPr>
  </w:style>
  <w:style w:type="character" w:styleId="Hyperlink">
    <w:name w:val="Hyperlink"/>
    <w:basedOn w:val="DefaultParagraphFont"/>
    <w:uiPriority w:val="99"/>
    <w:rsid w:val="00BA091B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51"/>
    <w:rPr>
      <w:rFonts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51"/>
    <w:rPr>
      <w:rFonts w:hAnsi="Verdan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51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C52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51"/>
    <w:rPr>
      <w:rFonts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151"/>
    <w:rPr>
      <w:rFonts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3E2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9B6"/>
    <w:pPr>
      <w:suppressAutoHyphens/>
    </w:pPr>
    <w:rPr>
      <w:rFonts w:asci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536-3542-4BFA-9C3A-D66C689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djuro.karanikic</dc:creator>
  <cp:keywords/>
  <dc:description/>
  <cp:lastModifiedBy>aleksandra.grabez</cp:lastModifiedBy>
  <cp:revision>28</cp:revision>
  <cp:lastPrinted>2019-04-01T06:10:00Z</cp:lastPrinted>
  <dcterms:created xsi:type="dcterms:W3CDTF">2019-02-20T08:53:00Z</dcterms:created>
  <dcterms:modified xsi:type="dcterms:W3CDTF">2019-04-01T06:10:00Z</dcterms:modified>
</cp:coreProperties>
</file>